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CDC2E" w14:textId="77777777" w:rsidR="00442E2F" w:rsidRDefault="00442E2F"/>
    <w:p w14:paraId="79486307" w14:textId="4289DE2A" w:rsidR="00442E2F" w:rsidRDefault="00442E2F">
      <w:r>
        <w:t xml:space="preserve">Competency Standards Overview Competency Standards are industry-determined specifications of performance, which describe the skills, knowledge and attitudes required by a worker in the performance of a </w:t>
      </w:r>
      <w:proofErr w:type="gramStart"/>
      <w:r>
        <w:t>particular role</w:t>
      </w:r>
      <w:proofErr w:type="gramEnd"/>
      <w:r>
        <w:t xml:space="preserve"> in the workplace. </w:t>
      </w:r>
    </w:p>
    <w:p w14:paraId="0E17FB34" w14:textId="77777777" w:rsidR="00442E2F" w:rsidRDefault="00442E2F">
      <w:r>
        <w:t>They are:</w:t>
      </w:r>
    </w:p>
    <w:p w14:paraId="08D94480" w14:textId="77777777" w:rsidR="00442E2F" w:rsidRDefault="00442E2F">
      <w:r>
        <w:t xml:space="preserve"> 1. Building blocks for all activities in a competency-based training and certification system </w:t>
      </w:r>
    </w:p>
    <w:p w14:paraId="49A0AAD7" w14:textId="77777777" w:rsidR="00442E2F" w:rsidRDefault="00442E2F">
      <w:r>
        <w:t xml:space="preserve">2. Used as the basis for assessment, certification, </w:t>
      </w:r>
      <w:proofErr w:type="gramStart"/>
      <w:r>
        <w:t>articulation</w:t>
      </w:r>
      <w:proofErr w:type="gramEnd"/>
      <w:r>
        <w:t xml:space="preserve"> and accreditation </w:t>
      </w:r>
    </w:p>
    <w:p w14:paraId="70C8B989" w14:textId="77777777" w:rsidR="00442E2F" w:rsidRDefault="00442E2F">
      <w:r>
        <w:t xml:space="preserve">3. Clustered to form National Vocational Qualification of Jamaica (NVQ-J)/Caribbean Vocational Qualification (CVQ) </w:t>
      </w:r>
    </w:p>
    <w:p w14:paraId="34E35647" w14:textId="77777777" w:rsidR="00442E2F" w:rsidRDefault="00442E2F">
      <w:r>
        <w:t xml:space="preserve">4. Used to establish the basic linkage between the workplace and the training system </w:t>
      </w:r>
    </w:p>
    <w:p w14:paraId="74D0B7B0" w14:textId="77777777" w:rsidR="00442E2F" w:rsidRDefault="00442E2F">
      <w:r>
        <w:t>5. Used for identifying training needs and conducting labour market analyses</w:t>
      </w:r>
    </w:p>
    <w:p w14:paraId="253F4C6C" w14:textId="77777777" w:rsidR="00442E2F" w:rsidRDefault="00442E2F">
      <w:r>
        <w:t xml:space="preserve"> 6. Seen as the most effective way of closing the skills gap, developing the workforce of the </w:t>
      </w:r>
      <w:proofErr w:type="gramStart"/>
      <w:r>
        <w:t>future</w:t>
      </w:r>
      <w:proofErr w:type="gramEnd"/>
      <w:r>
        <w:t xml:space="preserve"> and promoting lifelong learning </w:t>
      </w:r>
    </w:p>
    <w:p w14:paraId="6C9EF6AC" w14:textId="77777777" w:rsidR="00442E2F" w:rsidRDefault="00442E2F">
      <w:r>
        <w:t xml:space="preserve">A Competency Standard is made up of a unit title, elements, performance criteria, range statements which includes an evidence guide and key competencies. </w:t>
      </w:r>
    </w:p>
    <w:p w14:paraId="6884204E" w14:textId="77777777" w:rsidR="00442E2F" w:rsidRDefault="00442E2F">
      <w:r>
        <w:t xml:space="preserve">A qualification is made up of a series of units of competence. An individual can be awarded with a Statement of Competence for the achievement of a unit of competence within a qualification or the National Vocational Qualification of Jamaica (NVQ-J) or the Caribbean Vocational Qualification (CVQ) if all units within a qualification are successfully completed. </w:t>
      </w:r>
    </w:p>
    <w:p w14:paraId="16324B5B" w14:textId="77777777" w:rsidR="00442E2F" w:rsidRDefault="00442E2F">
      <w:r>
        <w:t xml:space="preserve">Benefits of Competency Standards </w:t>
      </w:r>
      <w:proofErr w:type="gramStart"/>
      <w:r>
        <w:t>To</w:t>
      </w:r>
      <w:proofErr w:type="gramEnd"/>
      <w:r>
        <w:t xml:space="preserve"> the Employer</w:t>
      </w:r>
    </w:p>
    <w:p w14:paraId="5F91E31B" w14:textId="77777777" w:rsidR="00442E2F" w:rsidRDefault="00442E2F">
      <w:r>
        <w:t xml:space="preserve"> 1. Assist in evaluating the skill levels of prospective and existing workers </w:t>
      </w:r>
    </w:p>
    <w:p w14:paraId="0E7A31B2" w14:textId="77777777" w:rsidR="00442E2F" w:rsidRDefault="00442E2F">
      <w:r>
        <w:t xml:space="preserve">2. Serve as a credible basis for valuing labour and negotiating labour agreement </w:t>
      </w:r>
    </w:p>
    <w:p w14:paraId="72815DF9" w14:textId="77777777" w:rsidR="00442E2F" w:rsidRDefault="00442E2F">
      <w:r>
        <w:t xml:space="preserve">3. Clarify work requirements and responsibilities thereby facilitating reduction in industrial conflicts 4. Provide employees who have the requisite competencies to give companies competitive advantage in the global </w:t>
      </w:r>
      <w:proofErr w:type="gramStart"/>
      <w:r>
        <w:t>market place</w:t>
      </w:r>
      <w:proofErr w:type="gramEnd"/>
      <w:r>
        <w:t xml:space="preserve"> </w:t>
      </w:r>
    </w:p>
    <w:p w14:paraId="3F68D29D" w14:textId="77777777" w:rsidR="00442E2F" w:rsidRDefault="00442E2F">
      <w:r>
        <w:t xml:space="preserve">To the Employee </w:t>
      </w:r>
    </w:p>
    <w:p w14:paraId="37528CAE" w14:textId="77777777" w:rsidR="00442E2F" w:rsidRDefault="00442E2F">
      <w:r>
        <w:t xml:space="preserve">1. Make clear the skill levels needed to compete for and maintain jobs </w:t>
      </w:r>
    </w:p>
    <w:p w14:paraId="10AD1604" w14:textId="77777777" w:rsidR="00442E2F" w:rsidRDefault="00442E2F">
      <w:r>
        <w:t xml:space="preserve">2. Identify the qualification path relevant to the areas of work </w:t>
      </w:r>
    </w:p>
    <w:p w14:paraId="33BC1AC5" w14:textId="77777777" w:rsidR="00442E2F" w:rsidRDefault="00442E2F">
      <w:r>
        <w:t xml:space="preserve">3. Improve employability and skills transferability IRM-AGANCS-1.0 A Guide to Accessing the NCTVET Competency Standards April 2017 2 </w:t>
      </w:r>
    </w:p>
    <w:p w14:paraId="289CC786" w14:textId="77777777" w:rsidR="00442E2F" w:rsidRDefault="00442E2F">
      <w:r>
        <w:t xml:space="preserve">4. Enable past work experience and skills to count towards achieving the NVQ-J/CVQ (recognition of prior learning) </w:t>
      </w:r>
    </w:p>
    <w:p w14:paraId="7018E6E8" w14:textId="77777777" w:rsidR="00442E2F" w:rsidRDefault="00442E2F">
      <w:r>
        <w:t xml:space="preserve">To Schools and Training Providers </w:t>
      </w:r>
    </w:p>
    <w:p w14:paraId="0EC75502" w14:textId="77777777" w:rsidR="00442E2F" w:rsidRDefault="00442E2F">
      <w:r>
        <w:t xml:space="preserve">1. Provide a basis for articulation and accreditation </w:t>
      </w:r>
    </w:p>
    <w:p w14:paraId="0D7D6924" w14:textId="77777777" w:rsidR="00442E2F" w:rsidRDefault="00442E2F">
      <w:r>
        <w:t xml:space="preserve">2. Serve as units of measurement to conduct assessments and evaluations </w:t>
      </w:r>
    </w:p>
    <w:p w14:paraId="273E0B5E" w14:textId="77777777" w:rsidR="00442E2F" w:rsidRDefault="00442E2F">
      <w:r>
        <w:lastRenderedPageBreak/>
        <w:t xml:space="preserve">3. Aid in programme planning </w:t>
      </w:r>
    </w:p>
    <w:p w14:paraId="4625D343" w14:textId="77777777" w:rsidR="00442E2F" w:rsidRDefault="00442E2F">
      <w:r>
        <w:t xml:space="preserve">4. Can be clustered to form a training programme </w:t>
      </w:r>
    </w:p>
    <w:p w14:paraId="47EC7BE8" w14:textId="77777777" w:rsidR="00442E2F" w:rsidRDefault="00442E2F">
      <w:r>
        <w:t xml:space="preserve">To the Nation </w:t>
      </w:r>
    </w:p>
    <w:p w14:paraId="604D9B71" w14:textId="77777777" w:rsidR="00442E2F" w:rsidRDefault="00442E2F">
      <w:r>
        <w:t>1. Provide National Framework of Qualifications (NQF) based on performance outcomes agreed across industries</w:t>
      </w:r>
    </w:p>
    <w:p w14:paraId="71361328" w14:textId="77777777" w:rsidR="00442E2F" w:rsidRDefault="00442E2F">
      <w:r>
        <w:t xml:space="preserve"> 2. Improve the quality of the labour force with more relevant “skills sets” </w:t>
      </w:r>
    </w:p>
    <w:p w14:paraId="0406CAAC" w14:textId="1C512CF2" w:rsidR="00E775D8" w:rsidRDefault="00442E2F">
      <w:r>
        <w:t xml:space="preserve">3. Provide workers who are better able to compete in the global </w:t>
      </w:r>
      <w:proofErr w:type="gramStart"/>
      <w:r>
        <w:t>market place</w:t>
      </w:r>
      <w:proofErr w:type="gramEnd"/>
    </w:p>
    <w:sectPr w:rsidR="00E775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2F"/>
    <w:rsid w:val="00442E2F"/>
    <w:rsid w:val="00E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E8050"/>
  <w15:chartTrackingRefBased/>
  <w15:docId w15:val="{773917C2-217B-477F-8852-FC49C8F5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Robinson</dc:creator>
  <cp:keywords/>
  <dc:description/>
  <cp:lastModifiedBy>Donna Robinson</cp:lastModifiedBy>
  <cp:revision>1</cp:revision>
  <dcterms:created xsi:type="dcterms:W3CDTF">2020-09-04T16:42:00Z</dcterms:created>
  <dcterms:modified xsi:type="dcterms:W3CDTF">2020-09-04T16:49:00Z</dcterms:modified>
</cp:coreProperties>
</file>